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63524">
      <w:pPr>
        <w:spacing w:line="310" w:lineRule="exact"/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重庆医科大学附属永川医院</w:t>
      </w:r>
    </w:p>
    <w:p w14:paraId="524EECE4">
      <w:pPr>
        <w:spacing w:line="310" w:lineRule="exact"/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kern w:val="0"/>
          <w:sz w:val="28"/>
          <w:szCs w:val="28"/>
        </w:rPr>
        <w:t>采购</w:t>
      </w:r>
      <w:r>
        <w:rPr>
          <w:rFonts w:hint="eastAsia" w:ascii="楷体" w:hAnsi="楷体" w:eastAsia="楷体"/>
          <w:b/>
          <w:sz w:val="28"/>
          <w:szCs w:val="28"/>
        </w:rPr>
        <w:t>公告</w:t>
      </w:r>
    </w:p>
    <w:p w14:paraId="7A819A6F">
      <w:pPr>
        <w:spacing w:line="310" w:lineRule="exact"/>
        <w:jc w:val="left"/>
        <w:rPr>
          <w:rFonts w:hint="default" w:ascii="楷体" w:hAnsi="楷体" w:eastAsia="楷体"/>
          <w:b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/>
          <w:sz w:val="24"/>
          <w:szCs w:val="24"/>
        </w:rPr>
        <w:t>项目号：2025</w:t>
      </w:r>
      <w:r>
        <w:rPr>
          <w:rFonts w:hint="eastAsia" w:ascii="楷体" w:hAnsi="楷体" w:eastAsia="楷体"/>
          <w:b/>
          <w:sz w:val="24"/>
          <w:szCs w:val="24"/>
          <w:lang w:val="en-US" w:eastAsia="zh-CN"/>
        </w:rPr>
        <w:t xml:space="preserve">FW139 </w:t>
      </w:r>
    </w:p>
    <w:tbl>
      <w:tblPr>
        <w:tblStyle w:val="13"/>
        <w:tblW w:w="93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159"/>
        <w:gridCol w:w="2320"/>
        <w:gridCol w:w="1750"/>
        <w:gridCol w:w="570"/>
        <w:gridCol w:w="655"/>
        <w:gridCol w:w="1667"/>
      </w:tblGrid>
      <w:tr w14:paraId="6DCC4C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14035BFD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项目名称</w:t>
            </w:r>
          </w:p>
        </w:tc>
        <w:tc>
          <w:tcPr>
            <w:tcW w:w="5229" w:type="dxa"/>
            <w:gridSpan w:val="3"/>
            <w:vAlign w:val="center"/>
          </w:tcPr>
          <w:p w14:paraId="0810E78F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大安院区消防设施设备维修更换服务</w:t>
            </w:r>
          </w:p>
        </w:tc>
        <w:tc>
          <w:tcPr>
            <w:tcW w:w="1225" w:type="dxa"/>
            <w:gridSpan w:val="2"/>
            <w:vAlign w:val="center"/>
          </w:tcPr>
          <w:p w14:paraId="29F3028A">
            <w:pPr>
              <w:spacing w:line="310" w:lineRule="exact"/>
              <w:jc w:val="center"/>
              <w:rPr>
                <w:rFonts w:ascii="楷体" w:hAnsi="楷体" w:eastAsia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 w:val="0"/>
                <w:bCs w:val="0"/>
                <w:sz w:val="24"/>
                <w:szCs w:val="24"/>
              </w:rPr>
              <w:t>采购方式</w:t>
            </w:r>
          </w:p>
        </w:tc>
        <w:tc>
          <w:tcPr>
            <w:tcW w:w="1667" w:type="dxa"/>
            <w:vAlign w:val="center"/>
          </w:tcPr>
          <w:p w14:paraId="30F9FCE2">
            <w:pPr>
              <w:spacing w:line="310" w:lineRule="exact"/>
              <w:jc w:val="center"/>
              <w:rPr>
                <w:rFonts w:ascii="楷体" w:hAnsi="楷体" w:eastAsia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 w:val="0"/>
                <w:bCs w:val="0"/>
                <w:kern w:val="0"/>
                <w:sz w:val="24"/>
                <w:szCs w:val="24"/>
              </w:rPr>
              <w:t>院内议价采购</w:t>
            </w:r>
          </w:p>
        </w:tc>
      </w:tr>
      <w:tr w14:paraId="6A669F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379FE72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联系地址</w:t>
            </w:r>
          </w:p>
        </w:tc>
        <w:tc>
          <w:tcPr>
            <w:tcW w:w="5229" w:type="dxa"/>
            <w:gridSpan w:val="3"/>
            <w:vAlign w:val="center"/>
          </w:tcPr>
          <w:p w14:paraId="19F04D4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重庆市永川区萱花路439号</w:t>
            </w:r>
          </w:p>
        </w:tc>
        <w:tc>
          <w:tcPr>
            <w:tcW w:w="1225" w:type="dxa"/>
            <w:gridSpan w:val="2"/>
            <w:vAlign w:val="center"/>
          </w:tcPr>
          <w:p w14:paraId="424932E7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联系人</w:t>
            </w:r>
          </w:p>
        </w:tc>
        <w:tc>
          <w:tcPr>
            <w:tcW w:w="1667" w:type="dxa"/>
            <w:vAlign w:val="center"/>
          </w:tcPr>
          <w:p w14:paraId="581225C8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李孟翰</w:t>
            </w:r>
          </w:p>
        </w:tc>
      </w:tr>
      <w:tr w14:paraId="0E3EE6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735ED078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联系电话</w:t>
            </w:r>
          </w:p>
        </w:tc>
        <w:tc>
          <w:tcPr>
            <w:tcW w:w="8121" w:type="dxa"/>
            <w:gridSpan w:val="6"/>
            <w:vAlign w:val="center"/>
          </w:tcPr>
          <w:p w14:paraId="04D11C21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023-85385105</w:t>
            </w:r>
          </w:p>
        </w:tc>
      </w:tr>
      <w:tr w14:paraId="5B61FD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4BD23E10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报名及递交资质时限</w:t>
            </w:r>
          </w:p>
        </w:tc>
        <w:tc>
          <w:tcPr>
            <w:tcW w:w="6962" w:type="dxa"/>
            <w:gridSpan w:val="5"/>
            <w:vAlign w:val="center"/>
          </w:tcPr>
          <w:p w14:paraId="7EEED724">
            <w:pPr>
              <w:spacing w:line="310" w:lineRule="exact"/>
              <w:jc w:val="center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202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日00：00至202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日24：00</w:t>
            </w:r>
          </w:p>
        </w:tc>
      </w:tr>
      <w:tr w14:paraId="3F602C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5E97EAB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递交方式</w:t>
            </w:r>
          </w:p>
        </w:tc>
        <w:tc>
          <w:tcPr>
            <w:tcW w:w="6962" w:type="dxa"/>
            <w:gridSpan w:val="5"/>
            <w:vAlign w:val="center"/>
          </w:tcPr>
          <w:p w14:paraId="6DD732BC">
            <w:pPr>
              <w:spacing w:line="31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请在规定时间内使用顺丰快递邮寄给采购办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李老师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（请务必写清楚项目名称及联系方式，1份资料）</w:t>
            </w:r>
          </w:p>
        </w:tc>
      </w:tr>
      <w:tr w14:paraId="65AA18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18794633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项目采购时间</w:t>
            </w:r>
          </w:p>
        </w:tc>
        <w:tc>
          <w:tcPr>
            <w:tcW w:w="6962" w:type="dxa"/>
            <w:gridSpan w:val="5"/>
            <w:vAlign w:val="center"/>
          </w:tcPr>
          <w:p w14:paraId="2A7FDEBA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待定</w:t>
            </w:r>
          </w:p>
        </w:tc>
      </w:tr>
      <w:tr w14:paraId="7B6FCC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2C3C94A6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采购品目</w:t>
            </w:r>
          </w:p>
        </w:tc>
        <w:tc>
          <w:tcPr>
            <w:tcW w:w="6962" w:type="dxa"/>
            <w:gridSpan w:val="5"/>
            <w:vAlign w:val="center"/>
          </w:tcPr>
          <w:p w14:paraId="1FAF8727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eastAsia="zh-CN"/>
              </w:rPr>
              <w:t>服务</w:t>
            </w:r>
          </w:p>
        </w:tc>
      </w:tr>
      <w:tr w14:paraId="2C65B9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21D4DEFF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大安院区消防设施设备维修更换服务</w:t>
            </w:r>
          </w:p>
        </w:tc>
        <w:tc>
          <w:tcPr>
            <w:tcW w:w="2320" w:type="dxa"/>
            <w:vAlign w:val="center"/>
          </w:tcPr>
          <w:p w14:paraId="538B0C76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20" w:type="dxa"/>
            <w:gridSpan w:val="2"/>
            <w:vAlign w:val="center"/>
          </w:tcPr>
          <w:p w14:paraId="4E649D0D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322" w:type="dxa"/>
            <w:gridSpan w:val="2"/>
            <w:vAlign w:val="center"/>
          </w:tcPr>
          <w:p w14:paraId="0A87354A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总预算为33900元</w:t>
            </w:r>
          </w:p>
        </w:tc>
      </w:tr>
      <w:tr w14:paraId="5A0EED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1" w:hRule="atLeast"/>
          <w:tblHeader/>
          <w:jc w:val="center"/>
        </w:trPr>
        <w:tc>
          <w:tcPr>
            <w:tcW w:w="2410" w:type="dxa"/>
            <w:gridSpan w:val="2"/>
            <w:textDirection w:val="tbRlV"/>
            <w:vAlign w:val="center"/>
          </w:tcPr>
          <w:p w14:paraId="274C52B3">
            <w:pPr>
              <w:spacing w:line="340" w:lineRule="exact"/>
              <w:ind w:left="113" w:right="113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供 应 商 资 格 要 求</w:t>
            </w:r>
          </w:p>
        </w:tc>
        <w:tc>
          <w:tcPr>
            <w:tcW w:w="6962" w:type="dxa"/>
            <w:gridSpan w:val="5"/>
            <w:vAlign w:val="center"/>
          </w:tcPr>
          <w:p w14:paraId="543A3C03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（1）具有独立承担民事责任的能力；</w:t>
            </w:r>
          </w:p>
          <w:p w14:paraId="5BDFB97D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（2）具有良好的商业信誉和健全的财务会计制度；</w:t>
            </w:r>
          </w:p>
          <w:p w14:paraId="111A6AE3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（3）具有履行合同所必须的设备和专业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能力；</w:t>
            </w:r>
          </w:p>
          <w:p w14:paraId="4EAE3FD4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（4）有依法缴纳税收和社会保障资金的良好记录；</w:t>
            </w:r>
          </w:p>
          <w:p w14:paraId="22B94835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（5）参加政府采购活动近三年内，在经营活动中没有重大违纪记录；</w:t>
            </w:r>
          </w:p>
          <w:p w14:paraId="0C96D430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资质要求：</w:t>
            </w:r>
          </w:p>
          <w:p w14:paraId="7A9D8AD8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响应公司资质</w:t>
            </w:r>
          </w:p>
          <w:p w14:paraId="0F9C1A04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1、营业执照三证合一（副本）</w:t>
            </w:r>
          </w:p>
          <w:p w14:paraId="6EFD0892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2、响应公司委托负责本次采购事宜人的授权委托书。</w:t>
            </w:r>
          </w:p>
          <w:p w14:paraId="47885906">
            <w:pPr>
              <w:keepLines/>
              <w:spacing w:line="340" w:lineRule="exact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3、负责本次采购事宜人的身份证复印件。</w:t>
            </w:r>
          </w:p>
          <w:p w14:paraId="6C3FBC50">
            <w:pPr>
              <w:keepLines/>
              <w:spacing w:line="340" w:lineRule="exact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4、特定资格条件：消防设施工程专业承包贰级及以上。</w:t>
            </w:r>
          </w:p>
          <w:p w14:paraId="1A44DA03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需提供最新三证合一的资质复印件。</w:t>
            </w:r>
          </w:p>
          <w:p w14:paraId="0B9A272B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</w:p>
          <w:p w14:paraId="1C736D1A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需提供最新三证合一的资质复印件。</w:t>
            </w:r>
          </w:p>
          <w:p w14:paraId="7C443B0F">
            <w:pPr>
              <w:keepLines/>
              <w:spacing w:line="340" w:lineRule="exact"/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附件1：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技术</w:t>
            </w: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</w:rPr>
              <w:t>要求、商务需求</w:t>
            </w:r>
          </w:p>
          <w:p w14:paraId="18E93F91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附件2: 报价单参考模板</w:t>
            </w:r>
          </w:p>
          <w:p w14:paraId="48FB3455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附件3：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/商务偏离表</w:t>
            </w:r>
          </w:p>
          <w:p w14:paraId="50119C1D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</w:p>
          <w:p w14:paraId="0D3AC60C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特别说明：</w:t>
            </w:r>
          </w:p>
          <w:p w14:paraId="3B5AC2C1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特别要求：报名资料封面上必须注明项目名称、联系人、联系方式、邮箱号码等信息。</w:t>
            </w:r>
          </w:p>
          <w:p w14:paraId="1B480DF8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报名文件内需要包含：报名资料+报价单+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/商务偏离表等。（只需要1份，请使用顺丰邮寄）</w:t>
            </w:r>
          </w:p>
        </w:tc>
      </w:tr>
    </w:tbl>
    <w:p w14:paraId="054926EB">
      <w:pPr>
        <w:spacing w:line="48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3852AFB">
      <w:pPr>
        <w:spacing w:line="48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5309C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 xml:space="preserve">附件1： </w:t>
      </w:r>
    </w:p>
    <w:p w14:paraId="45A5ED80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szCs w:val="28"/>
          <w:lang w:val="en-US" w:eastAsia="zh-CN"/>
        </w:rPr>
      </w:pPr>
      <w:r>
        <w:rPr>
          <w:rFonts w:hint="eastAsia" w:ascii="宋体" w:hAnsi="宋体" w:eastAsia="宋体" w:cs="宋体"/>
          <w:szCs w:val="28"/>
          <w:lang w:val="en-US" w:eastAsia="zh-CN"/>
        </w:rPr>
        <w:t>一、服务需求</w:t>
      </w:r>
    </w:p>
    <w:p w14:paraId="2CEAF213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1.更换车库负1层水泵房30KW消防水泵1台、24KW消防排烟风机1台、风机软连接1200型3个、风机控制箱1个。</w:t>
      </w:r>
    </w:p>
    <w:p w14:paraId="6664E964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 xml:space="preserve">2.各部件尺寸型号以现场实际测量为准，维修、更换后满足采购方使用需求。 </w:t>
      </w:r>
    </w:p>
    <w:p w14:paraId="03DA2B5E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3.服务方须打扫清理现场，对更换下来的部件搬运至指定位置。</w:t>
      </w:r>
    </w:p>
    <w:p w14:paraId="7F55A475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4.安装调试完成后，对系统进行试运行，确保其能正常使用。</w:t>
      </w:r>
    </w:p>
    <w:p w14:paraId="2507E164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二、商务需求</w:t>
      </w:r>
    </w:p>
    <w:p w14:paraId="197B3E9E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1.现场勘察：服务方须到现场进行勘察（工作日内），相关情况咨询请联系陈老师（联系电话：13983767021）。</w:t>
      </w:r>
    </w:p>
    <w:p w14:paraId="06622EF7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2.质量要求：质保期在1年及以上。产品须为正规厂家生产的合格产品，产品质量须符合国家相关的产品质量标准及要求，有检测报告或合格证。</w:t>
      </w:r>
    </w:p>
    <w:p w14:paraId="08495EB7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3.工期要求：合同签订后，服务方应在接到采购方电话通知后10个工作日内完成。</w:t>
      </w:r>
    </w:p>
    <w:p w14:paraId="1F0E9655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4.报价要求：</w:t>
      </w:r>
      <w:bookmarkStart w:id="0" w:name="OLE_LINK22"/>
      <w:bookmarkStart w:id="1" w:name="OLE_LINK23"/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参选报价均为包干价，包含但不限于货款、辅料、运输费、保险费、拆装费、调试费、税费等各项费用。</w:t>
      </w:r>
      <w:bookmarkEnd w:id="0"/>
      <w:bookmarkEnd w:id="1"/>
    </w:p>
    <w:p w14:paraId="76FAE422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5.施工安装：服务方在施工前须由采购方相关部门提交院内施工安全许可审批，取得院内施工许可后方可施工，如需动火动焊还需取得采购方管理审批手续。</w:t>
      </w:r>
    </w:p>
    <w:p w14:paraId="6A26AF8C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6.验收方式：安装调试完成后，对系统进行试运行，确保其能正常使用，达到国家消防要求并由采购方消防维保单位验收合格。</w:t>
      </w:r>
    </w:p>
    <w:p w14:paraId="1799103B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7.付款方式：验收合格后服务方提供验收单、合法发票，经采购方审核无误后 60日内以支付合同价款。</w:t>
      </w:r>
    </w:p>
    <w:p w14:paraId="4A5D595B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8.售后服务：维修响应时间为2小时，4小时内应安排维修人员到达现场维修，质保期内免费维修，质保期外维修只收取材料费。</w:t>
      </w:r>
    </w:p>
    <w:p w14:paraId="3F22BD74">
      <w:pPr>
        <w:snapToGrid w:val="0"/>
        <w:spacing w:line="520" w:lineRule="exact"/>
        <w:ind w:firstLine="420" w:firstLineChars="200"/>
        <w:rPr>
          <w:rFonts w:hint="eastAsia" w:ascii="宋体" w:hAnsi="宋体" w:eastAsia="宋体" w:cs="宋体"/>
          <w:color w:val="FF0000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三、技术参数</w:t>
      </w:r>
    </w:p>
    <w:tbl>
      <w:tblPr>
        <w:tblStyle w:val="12"/>
        <w:tblW w:w="933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552"/>
        <w:gridCol w:w="5047"/>
        <w:gridCol w:w="960"/>
        <w:gridCol w:w="1047"/>
      </w:tblGrid>
      <w:tr w14:paraId="627D1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themeColor="text1" w:sz="4" w:space="0"/>
            </w:tcBorders>
            <w:shd w:val="clear" w:color="auto" w:fill="FFFFFF" w:themeFill="background1"/>
            <w:vAlign w:val="center"/>
          </w:tcPr>
          <w:p w14:paraId="1F4327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5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vAlign w:val="center"/>
          </w:tcPr>
          <w:p w14:paraId="5DE2F8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bidi="ar"/>
              </w:rPr>
              <w:t>产品类别</w:t>
            </w:r>
          </w:p>
        </w:tc>
        <w:tc>
          <w:tcPr>
            <w:tcW w:w="504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vAlign w:val="center"/>
          </w:tcPr>
          <w:p w14:paraId="0EE4B4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bidi="ar"/>
              </w:rPr>
              <w:t>技术规格</w:t>
            </w:r>
          </w:p>
        </w:tc>
        <w:tc>
          <w:tcPr>
            <w:tcW w:w="96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vAlign w:val="center"/>
          </w:tcPr>
          <w:p w14:paraId="5DE3EC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bidi="ar"/>
              </w:rPr>
              <w:t>单位</w:t>
            </w:r>
          </w:p>
        </w:tc>
        <w:tc>
          <w:tcPr>
            <w:tcW w:w="104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vAlign w:val="center"/>
          </w:tcPr>
          <w:p w14:paraId="1A8D4F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bidi="ar"/>
              </w:rPr>
              <w:t>数量</w:t>
            </w:r>
          </w:p>
        </w:tc>
      </w:tr>
      <w:tr w14:paraId="08AFC9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2FA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552" w:type="dxa"/>
            <w:tcBorders>
              <w:top w:val="single" w:color="000000" w:themeColor="text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468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30KW水泵</w:t>
            </w:r>
          </w:p>
        </w:tc>
        <w:tc>
          <w:tcPr>
            <w:tcW w:w="5047" w:type="dxa"/>
            <w:tcBorders>
              <w:top w:val="single" w:color="000000" w:themeColor="text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B039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1、额定转速：2900r/min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2、电机功率：30KW</w:t>
            </w:r>
          </w:p>
          <w:p w14:paraId="567D510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3、额定压力：0.4MPA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4、供电方式：380V</w:t>
            </w:r>
          </w:p>
        </w:tc>
        <w:tc>
          <w:tcPr>
            <w:tcW w:w="960" w:type="dxa"/>
            <w:tcBorders>
              <w:top w:val="single" w:color="000000" w:themeColor="text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020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台</w:t>
            </w:r>
          </w:p>
        </w:tc>
        <w:tc>
          <w:tcPr>
            <w:tcW w:w="1047" w:type="dxa"/>
            <w:tcBorders>
              <w:top w:val="single" w:color="000000" w:themeColor="text1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9EA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</w:tr>
      <w:tr w14:paraId="76CBC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2A1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3A75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24KW风机</w:t>
            </w:r>
          </w:p>
        </w:tc>
        <w:tc>
          <w:tcPr>
            <w:tcW w:w="5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708E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Style w:val="37"/>
                <w:rFonts w:hint="eastAsia" w:ascii="宋体" w:hAnsi="宋体" w:eastAsia="宋体" w:cs="宋体"/>
                <w:sz w:val="21"/>
                <w:szCs w:val="21"/>
                <w:lang w:bidi="ar"/>
              </w:rPr>
              <w:t>1、风机流量：</w:t>
            </w:r>
            <w:r>
              <w:rPr>
                <w:rStyle w:val="37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37"/>
                <w:rFonts w:hint="eastAsia" w:ascii="宋体" w:hAnsi="宋体" w:eastAsia="宋体" w:cs="宋体"/>
                <w:sz w:val="21"/>
                <w:szCs w:val="21"/>
                <w:lang w:bidi="ar"/>
              </w:rPr>
              <w:t>2、电机功率：24KW</w:t>
            </w:r>
            <w:r>
              <w:rPr>
                <w:rStyle w:val="37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37"/>
                <w:rFonts w:hint="eastAsia" w:ascii="宋体" w:hAnsi="宋体" w:eastAsia="宋体" w:cs="宋体"/>
                <w:sz w:val="21"/>
                <w:szCs w:val="21"/>
                <w:lang w:bidi="ar"/>
              </w:rPr>
              <w:t>3、风机风量：38000m</w:t>
            </w:r>
            <w:r>
              <w:rPr>
                <w:rStyle w:val="38"/>
                <w:rFonts w:hint="eastAsia" w:ascii="宋体" w:hAnsi="宋体" w:eastAsia="宋体" w:cs="宋体"/>
                <w:sz w:val="21"/>
                <w:szCs w:val="21"/>
                <w:lang w:bidi="ar"/>
              </w:rPr>
              <w:t>³</w:t>
            </w:r>
            <w:r>
              <w:rPr>
                <w:rStyle w:val="37"/>
                <w:rFonts w:hint="eastAsia" w:ascii="宋体" w:hAnsi="宋体" w:eastAsia="宋体" w:cs="宋体"/>
                <w:sz w:val="21"/>
                <w:szCs w:val="21"/>
                <w:lang w:bidi="ar"/>
              </w:rPr>
              <w:t>/</w:t>
            </w:r>
            <w:r>
              <w:rPr>
                <w:rStyle w:val="37"/>
                <w:rFonts w:hint="eastAsia" w:ascii="宋体" w:hAnsi="宋体" w:eastAsia="宋体" w:cs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37"/>
                <w:rFonts w:hint="eastAsia" w:ascii="宋体" w:hAnsi="宋体" w:eastAsia="宋体" w:cs="宋体"/>
                <w:sz w:val="21"/>
                <w:szCs w:val="21"/>
                <w:lang w:bidi="ar"/>
              </w:rPr>
              <w:t>4、供电方式：380V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E23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台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675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</w:tr>
      <w:tr w14:paraId="287E4C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90E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FCDC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风机控制箱</w:t>
            </w:r>
          </w:p>
        </w:tc>
        <w:tc>
          <w:tcPr>
            <w:tcW w:w="5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73AF8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1、额定频率：50HZ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2、额定功率：630A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3、额定电压：380V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DFB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个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591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</w:tr>
      <w:tr w14:paraId="18C6C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8DF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3D63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 xml:space="preserve">风机软连接    </w:t>
            </w:r>
          </w:p>
        </w:tc>
        <w:tc>
          <w:tcPr>
            <w:tcW w:w="5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EFC11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1200mm×500mm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CF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个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DD1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</w:tr>
    </w:tbl>
    <w:p w14:paraId="4563B5C7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45746FF0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B58051D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F399DDF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4B940827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0C4505F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51A5F5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660E415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460DF4DC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3E888248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1C3FA9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986506C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4FC1DD0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07AE026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399CEC8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EF52679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B35DDA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2E84771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2CBD3EB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A4400FD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4FF49C89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388FBB23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2005854C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01EC0A0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70DADE3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C3C6021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4DE313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>附件2：</w:t>
      </w:r>
    </w:p>
    <w:tbl>
      <w:tblPr>
        <w:tblStyle w:val="12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468"/>
        <w:gridCol w:w="1205"/>
        <w:gridCol w:w="1120"/>
        <w:gridCol w:w="685"/>
        <w:gridCol w:w="607"/>
        <w:gridCol w:w="607"/>
        <w:gridCol w:w="1006"/>
        <w:gridCol w:w="1006"/>
        <w:gridCol w:w="879"/>
      </w:tblGrid>
      <w:tr w14:paraId="14B0C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50" w:type="dxa"/>
            <w:vAlign w:val="center"/>
          </w:tcPr>
          <w:p w14:paraId="08D84E61">
            <w:pPr>
              <w:pStyle w:val="5"/>
              <w:spacing w:line="36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序号</w:t>
            </w:r>
          </w:p>
        </w:tc>
        <w:tc>
          <w:tcPr>
            <w:tcW w:w="1468" w:type="dxa"/>
            <w:vAlign w:val="center"/>
          </w:tcPr>
          <w:p w14:paraId="6D43915D">
            <w:pPr>
              <w:pStyle w:val="5"/>
              <w:spacing w:line="36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名称</w:t>
            </w:r>
          </w:p>
        </w:tc>
        <w:tc>
          <w:tcPr>
            <w:tcW w:w="1205" w:type="dxa"/>
          </w:tcPr>
          <w:p w14:paraId="542C8A7B">
            <w:pPr>
              <w:pStyle w:val="5"/>
              <w:spacing w:line="24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</w:p>
          <w:p w14:paraId="4BC96786">
            <w:pPr>
              <w:pStyle w:val="5"/>
              <w:spacing w:line="24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规格型号</w:t>
            </w:r>
          </w:p>
        </w:tc>
        <w:tc>
          <w:tcPr>
            <w:tcW w:w="1120" w:type="dxa"/>
          </w:tcPr>
          <w:p w14:paraId="08956D87">
            <w:pPr>
              <w:pStyle w:val="5"/>
              <w:spacing w:line="24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</w:p>
          <w:p w14:paraId="67979275">
            <w:pPr>
              <w:pStyle w:val="5"/>
              <w:spacing w:line="24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品牌</w:t>
            </w:r>
          </w:p>
        </w:tc>
        <w:tc>
          <w:tcPr>
            <w:tcW w:w="685" w:type="dxa"/>
            <w:vAlign w:val="center"/>
          </w:tcPr>
          <w:p w14:paraId="3CDA781B">
            <w:pPr>
              <w:pStyle w:val="5"/>
              <w:spacing w:line="24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生产</w:t>
            </w:r>
          </w:p>
          <w:p w14:paraId="243E8957">
            <w:pPr>
              <w:pStyle w:val="5"/>
              <w:spacing w:line="24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厂家</w:t>
            </w:r>
          </w:p>
        </w:tc>
        <w:tc>
          <w:tcPr>
            <w:tcW w:w="607" w:type="dxa"/>
            <w:vAlign w:val="center"/>
          </w:tcPr>
          <w:p w14:paraId="0E2786CE">
            <w:pPr>
              <w:pStyle w:val="5"/>
              <w:spacing w:line="36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单位</w:t>
            </w:r>
          </w:p>
        </w:tc>
        <w:tc>
          <w:tcPr>
            <w:tcW w:w="607" w:type="dxa"/>
            <w:vAlign w:val="center"/>
          </w:tcPr>
          <w:p w14:paraId="1D6B4928">
            <w:pPr>
              <w:pStyle w:val="5"/>
              <w:spacing w:line="360" w:lineRule="auto"/>
              <w:ind w:firstLine="0"/>
              <w:jc w:val="distribute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数量</w:t>
            </w:r>
          </w:p>
        </w:tc>
        <w:tc>
          <w:tcPr>
            <w:tcW w:w="1006" w:type="dxa"/>
            <w:vAlign w:val="center"/>
          </w:tcPr>
          <w:p w14:paraId="37E23F7A">
            <w:pPr>
              <w:pStyle w:val="5"/>
              <w:spacing w:line="240" w:lineRule="exact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单价</w:t>
            </w:r>
          </w:p>
          <w:p w14:paraId="7DA9EAC8">
            <w:pPr>
              <w:pStyle w:val="5"/>
              <w:spacing w:line="240" w:lineRule="exact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（元）</w:t>
            </w:r>
          </w:p>
        </w:tc>
        <w:tc>
          <w:tcPr>
            <w:tcW w:w="1006" w:type="dxa"/>
            <w:vAlign w:val="center"/>
          </w:tcPr>
          <w:p w14:paraId="7AA0F516">
            <w:pPr>
              <w:pStyle w:val="5"/>
              <w:spacing w:line="240" w:lineRule="exact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小计</w:t>
            </w:r>
          </w:p>
          <w:p w14:paraId="0BE7458E">
            <w:pPr>
              <w:pStyle w:val="5"/>
              <w:spacing w:line="240" w:lineRule="exact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（元）</w:t>
            </w:r>
          </w:p>
        </w:tc>
        <w:tc>
          <w:tcPr>
            <w:tcW w:w="879" w:type="dxa"/>
            <w:vAlign w:val="center"/>
          </w:tcPr>
          <w:p w14:paraId="4264161A">
            <w:pPr>
              <w:pStyle w:val="5"/>
              <w:spacing w:line="360" w:lineRule="auto"/>
              <w:ind w:firstLine="0"/>
              <w:jc w:val="center"/>
              <w:outlineLvl w:val="0"/>
              <w:rPr>
                <w:rFonts w:ascii="方正仿宋_GBK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kern w:val="2"/>
                <w:sz w:val="21"/>
                <w:szCs w:val="24"/>
              </w:rPr>
              <w:t>备注</w:t>
            </w:r>
          </w:p>
        </w:tc>
      </w:tr>
      <w:tr w14:paraId="38EFD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0" w:type="dxa"/>
            <w:vAlign w:val="center"/>
          </w:tcPr>
          <w:p w14:paraId="5C1542C9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1</w:t>
            </w:r>
          </w:p>
        </w:tc>
        <w:tc>
          <w:tcPr>
            <w:tcW w:w="1468" w:type="dxa"/>
            <w:vAlign w:val="center"/>
          </w:tcPr>
          <w:p w14:paraId="36AFF316">
            <w:pPr>
              <w:widowControl/>
              <w:adjustRightInd w:val="0"/>
              <w:snapToGrid w:val="0"/>
              <w:ind w:firstLine="210" w:firstLineChars="100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24KW消防</w:t>
            </w:r>
          </w:p>
          <w:p w14:paraId="170D5335">
            <w:pPr>
              <w:widowControl/>
              <w:adjustRightInd w:val="0"/>
              <w:snapToGrid w:val="0"/>
              <w:ind w:firstLine="210" w:firstLineChars="100"/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排烟风机</w:t>
            </w:r>
          </w:p>
        </w:tc>
        <w:tc>
          <w:tcPr>
            <w:tcW w:w="1205" w:type="dxa"/>
          </w:tcPr>
          <w:p w14:paraId="753DE547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1120" w:type="dxa"/>
          </w:tcPr>
          <w:p w14:paraId="6291CA81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685" w:type="dxa"/>
            <w:vAlign w:val="center"/>
          </w:tcPr>
          <w:p w14:paraId="0E129E7E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607" w:type="dxa"/>
            <w:vAlign w:val="center"/>
          </w:tcPr>
          <w:p w14:paraId="7B570343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台</w:t>
            </w:r>
          </w:p>
        </w:tc>
        <w:tc>
          <w:tcPr>
            <w:tcW w:w="607" w:type="dxa"/>
            <w:vAlign w:val="center"/>
          </w:tcPr>
          <w:p w14:paraId="54252A15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1</w:t>
            </w:r>
          </w:p>
        </w:tc>
        <w:tc>
          <w:tcPr>
            <w:tcW w:w="1006" w:type="dxa"/>
            <w:vAlign w:val="center"/>
          </w:tcPr>
          <w:p w14:paraId="30CC5480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1006" w:type="dxa"/>
            <w:vAlign w:val="center"/>
          </w:tcPr>
          <w:p w14:paraId="29D2896B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879" w:type="dxa"/>
            <w:vMerge w:val="restart"/>
            <w:vAlign w:val="center"/>
          </w:tcPr>
          <w:p w14:paraId="0CEE9C53">
            <w:pPr>
              <w:spacing w:line="3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</w:tr>
      <w:tr w14:paraId="1393B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0" w:type="dxa"/>
            <w:vAlign w:val="center"/>
          </w:tcPr>
          <w:p w14:paraId="6402B964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2</w:t>
            </w:r>
          </w:p>
        </w:tc>
        <w:tc>
          <w:tcPr>
            <w:tcW w:w="1468" w:type="dxa"/>
            <w:vAlign w:val="center"/>
          </w:tcPr>
          <w:p w14:paraId="578F1355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风机软连接1200*500</w:t>
            </w:r>
          </w:p>
        </w:tc>
        <w:tc>
          <w:tcPr>
            <w:tcW w:w="1205" w:type="dxa"/>
          </w:tcPr>
          <w:p w14:paraId="26E59433">
            <w:pPr>
              <w:spacing w:line="400" w:lineRule="exact"/>
              <w:jc w:val="center"/>
              <w:rPr>
                <w:rFonts w:ascii="方正仿宋_GBK" w:hAnsi="宋体" w:eastAsia="方正仿宋_GBK"/>
              </w:rPr>
            </w:pPr>
          </w:p>
        </w:tc>
        <w:tc>
          <w:tcPr>
            <w:tcW w:w="1120" w:type="dxa"/>
          </w:tcPr>
          <w:p w14:paraId="507326B8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685" w:type="dxa"/>
            <w:vAlign w:val="center"/>
          </w:tcPr>
          <w:p w14:paraId="6CA1318A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607" w:type="dxa"/>
            <w:vAlign w:val="center"/>
          </w:tcPr>
          <w:p w14:paraId="7EF66D05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个</w:t>
            </w:r>
          </w:p>
        </w:tc>
        <w:tc>
          <w:tcPr>
            <w:tcW w:w="607" w:type="dxa"/>
            <w:vAlign w:val="center"/>
          </w:tcPr>
          <w:p w14:paraId="4EC15C9D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3</w:t>
            </w:r>
          </w:p>
        </w:tc>
        <w:tc>
          <w:tcPr>
            <w:tcW w:w="1006" w:type="dxa"/>
            <w:vAlign w:val="center"/>
          </w:tcPr>
          <w:p w14:paraId="6B0AE05A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1006" w:type="dxa"/>
            <w:vAlign w:val="center"/>
          </w:tcPr>
          <w:p w14:paraId="1B4DDD6D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879" w:type="dxa"/>
            <w:vMerge w:val="continue"/>
            <w:vAlign w:val="center"/>
          </w:tcPr>
          <w:p w14:paraId="15345453">
            <w:pPr>
              <w:spacing w:line="3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</w:tr>
      <w:tr w14:paraId="13B60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0" w:type="dxa"/>
            <w:vAlign w:val="center"/>
          </w:tcPr>
          <w:p w14:paraId="23EE6D84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3</w:t>
            </w:r>
          </w:p>
        </w:tc>
        <w:tc>
          <w:tcPr>
            <w:tcW w:w="1468" w:type="dxa"/>
            <w:vAlign w:val="center"/>
          </w:tcPr>
          <w:p w14:paraId="0CEC140F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风机控制箱</w:t>
            </w:r>
          </w:p>
        </w:tc>
        <w:tc>
          <w:tcPr>
            <w:tcW w:w="1205" w:type="dxa"/>
          </w:tcPr>
          <w:p w14:paraId="57CA3247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1120" w:type="dxa"/>
          </w:tcPr>
          <w:p w14:paraId="02F7BBCB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685" w:type="dxa"/>
            <w:vAlign w:val="center"/>
          </w:tcPr>
          <w:p w14:paraId="74EC00BB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607" w:type="dxa"/>
            <w:vAlign w:val="center"/>
          </w:tcPr>
          <w:p w14:paraId="1CE509AA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个</w:t>
            </w:r>
          </w:p>
        </w:tc>
        <w:tc>
          <w:tcPr>
            <w:tcW w:w="607" w:type="dxa"/>
            <w:vAlign w:val="center"/>
          </w:tcPr>
          <w:p w14:paraId="19B06F3D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1</w:t>
            </w:r>
          </w:p>
        </w:tc>
        <w:tc>
          <w:tcPr>
            <w:tcW w:w="1006" w:type="dxa"/>
            <w:vAlign w:val="center"/>
          </w:tcPr>
          <w:p w14:paraId="20A83EA5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1006" w:type="dxa"/>
            <w:vAlign w:val="center"/>
          </w:tcPr>
          <w:p w14:paraId="7177FE5B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879" w:type="dxa"/>
            <w:vMerge w:val="continue"/>
            <w:vAlign w:val="center"/>
          </w:tcPr>
          <w:p w14:paraId="2365CEAA">
            <w:pPr>
              <w:spacing w:line="3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</w:tr>
      <w:tr w14:paraId="398F8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0" w:type="dxa"/>
            <w:vAlign w:val="center"/>
          </w:tcPr>
          <w:p w14:paraId="4A67524B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4</w:t>
            </w:r>
          </w:p>
        </w:tc>
        <w:tc>
          <w:tcPr>
            <w:tcW w:w="1468" w:type="dxa"/>
            <w:vAlign w:val="center"/>
          </w:tcPr>
          <w:p w14:paraId="78CCE9EC"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30KW消防水泵</w:t>
            </w:r>
          </w:p>
        </w:tc>
        <w:tc>
          <w:tcPr>
            <w:tcW w:w="1205" w:type="dxa"/>
          </w:tcPr>
          <w:p w14:paraId="68370B67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1120" w:type="dxa"/>
          </w:tcPr>
          <w:p w14:paraId="22BD543F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685" w:type="dxa"/>
            <w:vAlign w:val="center"/>
          </w:tcPr>
          <w:p w14:paraId="5455C8F5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607" w:type="dxa"/>
            <w:vAlign w:val="center"/>
          </w:tcPr>
          <w:p w14:paraId="7A0B3132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台</w:t>
            </w:r>
          </w:p>
        </w:tc>
        <w:tc>
          <w:tcPr>
            <w:tcW w:w="607" w:type="dxa"/>
            <w:vAlign w:val="center"/>
          </w:tcPr>
          <w:p w14:paraId="1A6B5556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1</w:t>
            </w:r>
          </w:p>
        </w:tc>
        <w:tc>
          <w:tcPr>
            <w:tcW w:w="1006" w:type="dxa"/>
            <w:vAlign w:val="center"/>
          </w:tcPr>
          <w:p w14:paraId="22B5759F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1006" w:type="dxa"/>
            <w:vAlign w:val="center"/>
          </w:tcPr>
          <w:p w14:paraId="266E2323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879" w:type="dxa"/>
            <w:vMerge w:val="continue"/>
            <w:vAlign w:val="center"/>
          </w:tcPr>
          <w:p w14:paraId="6A46CF67">
            <w:pPr>
              <w:spacing w:line="3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</w:tr>
      <w:tr w14:paraId="10713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50" w:type="dxa"/>
            <w:vAlign w:val="center"/>
          </w:tcPr>
          <w:p w14:paraId="530E8595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5</w:t>
            </w:r>
          </w:p>
        </w:tc>
        <w:tc>
          <w:tcPr>
            <w:tcW w:w="4478" w:type="dxa"/>
            <w:gridSpan w:val="4"/>
            <w:vAlign w:val="center"/>
          </w:tcPr>
          <w:p w14:paraId="6F2798F7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安装施工费</w:t>
            </w:r>
          </w:p>
        </w:tc>
        <w:tc>
          <w:tcPr>
            <w:tcW w:w="607" w:type="dxa"/>
            <w:vAlign w:val="center"/>
          </w:tcPr>
          <w:p w14:paraId="5D2434E3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项</w:t>
            </w:r>
          </w:p>
        </w:tc>
        <w:tc>
          <w:tcPr>
            <w:tcW w:w="607" w:type="dxa"/>
            <w:vAlign w:val="center"/>
          </w:tcPr>
          <w:p w14:paraId="510DDDBA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  <w:r>
              <w:rPr>
                <w:rFonts w:hint="eastAsia" w:ascii="方正仿宋_GBK" w:hAnsi="宋体" w:eastAsia="方正仿宋_GBK"/>
                <w:color w:val="000000"/>
              </w:rPr>
              <w:t>1</w:t>
            </w:r>
          </w:p>
        </w:tc>
        <w:tc>
          <w:tcPr>
            <w:tcW w:w="1006" w:type="dxa"/>
            <w:vAlign w:val="center"/>
          </w:tcPr>
          <w:p w14:paraId="1C000CAD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1006" w:type="dxa"/>
            <w:vAlign w:val="center"/>
          </w:tcPr>
          <w:p w14:paraId="48F31619">
            <w:pPr>
              <w:spacing w:line="4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  <w:tc>
          <w:tcPr>
            <w:tcW w:w="879" w:type="dxa"/>
            <w:vMerge w:val="continue"/>
            <w:vAlign w:val="center"/>
          </w:tcPr>
          <w:p w14:paraId="30A3A156">
            <w:pPr>
              <w:spacing w:line="300" w:lineRule="exact"/>
              <w:jc w:val="center"/>
              <w:rPr>
                <w:rFonts w:ascii="方正仿宋_GBK" w:hAnsi="宋体" w:eastAsia="方正仿宋_GBK"/>
                <w:color w:val="000000"/>
              </w:rPr>
            </w:pPr>
          </w:p>
        </w:tc>
      </w:tr>
      <w:tr w14:paraId="57925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7348" w:type="dxa"/>
            <w:gridSpan w:val="8"/>
            <w:vAlign w:val="center"/>
          </w:tcPr>
          <w:p w14:paraId="6301C6F9">
            <w:pPr>
              <w:pStyle w:val="5"/>
              <w:spacing w:line="360" w:lineRule="auto"/>
              <w:ind w:firstLine="2940" w:firstLineChars="1400"/>
              <w:outlineLvl w:val="0"/>
              <w:rPr>
                <w:rFonts w:ascii="方正仿宋_GBK" w:hAnsi="宋体" w:eastAsia="方正仿宋_GBK"/>
                <w:color w:val="000000"/>
                <w:kern w:val="2"/>
                <w:sz w:val="21"/>
                <w:szCs w:val="24"/>
              </w:rPr>
            </w:pPr>
            <w:r>
              <w:rPr>
                <w:rFonts w:hint="eastAsia" w:ascii="方正仿宋_GBK" w:hAnsi="宋体" w:eastAsia="方正仿宋_GBK"/>
                <w:color w:val="000000"/>
                <w:kern w:val="2"/>
                <w:sz w:val="21"/>
                <w:szCs w:val="24"/>
              </w:rPr>
              <w:t>合计（大写：元）</w:t>
            </w:r>
          </w:p>
        </w:tc>
        <w:tc>
          <w:tcPr>
            <w:tcW w:w="1006" w:type="dxa"/>
            <w:vAlign w:val="center"/>
          </w:tcPr>
          <w:p w14:paraId="563B1A65">
            <w:pPr>
              <w:pStyle w:val="5"/>
              <w:spacing w:line="360" w:lineRule="auto"/>
              <w:ind w:firstLine="0"/>
              <w:outlineLvl w:val="0"/>
              <w:rPr>
                <w:rFonts w:ascii="方正仿宋_GBK" w:hAnsi="宋体" w:eastAsia="方正仿宋_GBK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879" w:type="dxa"/>
            <w:vMerge w:val="continue"/>
            <w:vAlign w:val="center"/>
          </w:tcPr>
          <w:p w14:paraId="347069A9">
            <w:pPr>
              <w:pStyle w:val="5"/>
              <w:spacing w:line="360" w:lineRule="auto"/>
              <w:ind w:firstLine="0"/>
              <w:outlineLvl w:val="0"/>
              <w:rPr>
                <w:rFonts w:ascii="方正仿宋_GBK" w:hAnsi="宋体" w:eastAsia="方正仿宋_GBK"/>
                <w:color w:val="000000"/>
                <w:kern w:val="2"/>
                <w:sz w:val="21"/>
                <w:szCs w:val="24"/>
              </w:rPr>
            </w:pPr>
          </w:p>
        </w:tc>
      </w:tr>
    </w:tbl>
    <w:p w14:paraId="20E28B0B">
      <w:pPr>
        <w:snapToGrid w:val="0"/>
        <w:spacing w:line="520" w:lineRule="exact"/>
        <w:ind w:firstLine="482" w:firstLineChars="200"/>
        <w:rPr>
          <w:rFonts w:hint="eastAsia" w:ascii="宋体" w:hAnsi="宋体" w:eastAsia="宋体" w:cs="宋体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sz w:val="24"/>
          <w:szCs w:val="24"/>
          <w:lang w:eastAsia="zh-CN"/>
        </w:rPr>
        <w:t>注：</w:t>
      </w:r>
      <w:r>
        <w:rPr>
          <w:rFonts w:hint="eastAsia" w:ascii="宋体" w:hAnsi="宋体" w:eastAsia="宋体" w:cs="宋体"/>
          <w:color w:val="FF0000"/>
          <w:szCs w:val="28"/>
          <w:lang w:val="en-US" w:eastAsia="zh-CN"/>
        </w:rPr>
        <w:t>参选报价均为包干价，包含但不限于货款、辅料、运输费、保险费、拆装费、调试费、税费等各项费用</w:t>
      </w:r>
      <w:r>
        <w:rPr>
          <w:rFonts w:hint="eastAsia" w:ascii="宋体" w:hAnsi="宋体" w:eastAsia="宋体" w:cs="宋体"/>
          <w:szCs w:val="28"/>
          <w:lang w:val="en-US" w:eastAsia="zh-CN"/>
        </w:rPr>
        <w:t>。</w:t>
      </w:r>
    </w:p>
    <w:p w14:paraId="31BFDF4F">
      <w:pPr>
        <w:rPr>
          <w:rFonts w:hint="eastAsia" w:ascii="楷体" w:hAnsi="楷体" w:eastAsia="楷体" w:cs="楷体"/>
          <w:b/>
          <w:sz w:val="24"/>
          <w:szCs w:val="24"/>
          <w:lang w:eastAsia="zh-CN"/>
        </w:rPr>
      </w:pPr>
    </w:p>
    <w:p w14:paraId="0CB45116">
      <w:pPr>
        <w:rPr>
          <w:rFonts w:hint="eastAsia" w:ascii="楷体" w:hAnsi="楷体" w:eastAsia="楷体" w:cs="楷体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商家联系方式：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姓名+联系方式                    </w:t>
      </w:r>
    </w:p>
    <w:p w14:paraId="46ECAFE3">
      <w:pPr>
        <w:rPr>
          <w:rFonts w:hint="eastAsia" w:ascii="楷体" w:hAnsi="楷体" w:eastAsia="楷体" w:cs="楷体"/>
          <w:b/>
          <w:sz w:val="24"/>
          <w:szCs w:val="24"/>
        </w:rPr>
      </w:pPr>
    </w:p>
    <w:p w14:paraId="07B090EA">
      <w:pPr>
        <w:rPr>
          <w:rFonts w:hint="eastAsia" w:ascii="仿宋" w:hAnsi="仿宋" w:eastAsia="仿宋" w:cs="仿宋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经销商名称：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               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    </w:t>
      </w:r>
    </w:p>
    <w:p w14:paraId="434679DA">
      <w:pPr>
        <w:spacing w:line="320" w:lineRule="exact"/>
        <w:rPr>
          <w:rFonts w:hint="eastAsia" w:ascii="仿宋" w:hAnsi="仿宋" w:eastAsia="仿宋" w:cs="仿宋"/>
          <w:b/>
          <w:kern w:val="0"/>
          <w:sz w:val="24"/>
          <w:szCs w:val="24"/>
        </w:rPr>
      </w:pPr>
    </w:p>
    <w:p w14:paraId="5C9181C7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6063324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505AD355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17C02BD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2A5CBEAA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3CF20565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99B44A2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B04483B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663D64C3">
      <w:pPr>
        <w:spacing w:line="32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F18DC4E">
      <w:pPr>
        <w:spacing w:line="32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2BEBD0AD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</w:p>
    <w:p w14:paraId="7F6B8EB2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</w:p>
    <w:p w14:paraId="51AE6C73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</w:p>
    <w:p w14:paraId="747ED51D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</w:p>
    <w:p w14:paraId="62DB526F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</w:p>
    <w:p w14:paraId="51E6472F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</w:p>
    <w:p w14:paraId="4C29339E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</w:p>
    <w:p w14:paraId="0DAE3076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</w:p>
    <w:p w14:paraId="643E0744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  <w:bookmarkStart w:id="2" w:name="_GoBack"/>
      <w:bookmarkEnd w:id="2"/>
      <w:r>
        <w:rPr>
          <w:rFonts w:hint="eastAsia" w:ascii="楷体" w:hAnsi="楷体" w:eastAsia="楷体" w:cs="楷体"/>
          <w:b/>
          <w:sz w:val="24"/>
          <w:szCs w:val="24"/>
        </w:rPr>
        <w:t>附件3：</w:t>
      </w:r>
    </w:p>
    <w:p w14:paraId="22B134C0">
      <w:pPr>
        <w:snapToGrid w:val="0"/>
        <w:spacing w:line="400" w:lineRule="exact"/>
        <w:jc w:val="center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  <w:lang w:eastAsia="zh-CN"/>
        </w:rPr>
        <w:t>服务</w:t>
      </w:r>
      <w:r>
        <w:rPr>
          <w:rFonts w:hint="eastAsia" w:ascii="楷体" w:hAnsi="楷体" w:eastAsia="楷体" w:cs="楷体"/>
          <w:b/>
          <w:sz w:val="24"/>
          <w:szCs w:val="24"/>
        </w:rPr>
        <w:t>/商务要求响应偏离表</w:t>
      </w:r>
    </w:p>
    <w:tbl>
      <w:tblPr>
        <w:tblStyle w:val="12"/>
        <w:tblW w:w="9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4403"/>
        <w:gridCol w:w="2953"/>
        <w:gridCol w:w="1195"/>
      </w:tblGrid>
      <w:tr w14:paraId="06178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48" w:type="dxa"/>
            <w:vAlign w:val="center"/>
          </w:tcPr>
          <w:p w14:paraId="5EB3410E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03" w:type="dxa"/>
            <w:vAlign w:val="center"/>
          </w:tcPr>
          <w:p w14:paraId="4CC2DA14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  <w:t>服务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（商务）要求</w:t>
            </w:r>
          </w:p>
        </w:tc>
        <w:tc>
          <w:tcPr>
            <w:tcW w:w="2953" w:type="dxa"/>
            <w:vAlign w:val="center"/>
          </w:tcPr>
          <w:p w14:paraId="42F0D7D0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响应情况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  <w:t>（请据实描述）</w:t>
            </w:r>
          </w:p>
        </w:tc>
        <w:tc>
          <w:tcPr>
            <w:tcW w:w="1195" w:type="dxa"/>
            <w:vAlign w:val="center"/>
          </w:tcPr>
          <w:p w14:paraId="7C985ECB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差异说明</w:t>
            </w:r>
          </w:p>
        </w:tc>
      </w:tr>
      <w:tr w14:paraId="2D454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58B694D3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403" w:type="dxa"/>
            <w:vAlign w:val="center"/>
          </w:tcPr>
          <w:p w14:paraId="227E6E17">
            <w:pPr>
              <w:pStyle w:val="19"/>
              <w:spacing w:line="460" w:lineRule="exact"/>
              <w:ind w:left="0" w:leftChars="0" w:firstLine="0" w:firstLineChars="0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1CA262B9">
            <w:pPr>
              <w:snapToGrid w:val="0"/>
              <w:spacing w:line="500" w:lineRule="exact"/>
              <w:ind w:firstLine="28" w:firstLineChars="12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16D0AC4B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543C2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686B0FFE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403" w:type="dxa"/>
            <w:vAlign w:val="center"/>
          </w:tcPr>
          <w:p w14:paraId="44CE691A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18F23192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CFBD723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731F3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29456A37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403" w:type="dxa"/>
            <w:vAlign w:val="center"/>
          </w:tcPr>
          <w:p w14:paraId="5EA62337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66CDB1E2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0A915BE8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1FF2C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5ADEEF59">
            <w:pPr>
              <w:snapToGrid w:val="0"/>
              <w:spacing w:line="5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4403" w:type="dxa"/>
            <w:vAlign w:val="center"/>
          </w:tcPr>
          <w:p w14:paraId="26B6270D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  <w:tc>
          <w:tcPr>
            <w:tcW w:w="2953" w:type="dxa"/>
            <w:vAlign w:val="center"/>
          </w:tcPr>
          <w:p w14:paraId="324AFE8D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5F8013D6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</w:tbl>
    <w:p w14:paraId="2C6DA344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 </w:t>
      </w:r>
      <w:r>
        <w:rPr>
          <w:rFonts w:hint="eastAsia" w:ascii="楷体" w:hAnsi="楷体" w:eastAsia="楷体"/>
          <w:sz w:val="24"/>
          <w:szCs w:val="24"/>
        </w:rPr>
        <w:t>供应商：                                      被授权人（签字）：</w:t>
      </w:r>
    </w:p>
    <w:p w14:paraId="7E6B422D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（供应商公章）                               </w:t>
      </w:r>
    </w:p>
    <w:p w14:paraId="3CDB224C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                                          年    月    日</w:t>
      </w:r>
    </w:p>
    <w:p w14:paraId="7D0FF2A6">
      <w:pPr>
        <w:snapToGrid w:val="0"/>
        <w:spacing w:line="400" w:lineRule="exact"/>
        <w:ind w:firstLine="482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注：</w:t>
      </w:r>
    </w:p>
    <w:p w14:paraId="6525E90C">
      <w:pPr>
        <w:snapToGrid w:val="0"/>
        <w:spacing w:line="400" w:lineRule="exact"/>
        <w:ind w:firstLine="482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1、本表即为对本项目“附件1、功能及</w:t>
      </w:r>
      <w:r>
        <w:rPr>
          <w:rFonts w:hint="eastAsia" w:ascii="楷体" w:hAnsi="楷体" w:eastAsia="楷体"/>
          <w:b/>
          <w:sz w:val="24"/>
          <w:szCs w:val="24"/>
          <w:lang w:eastAsia="zh-CN"/>
        </w:rPr>
        <w:t>服务</w:t>
      </w:r>
      <w:r>
        <w:rPr>
          <w:rFonts w:hint="eastAsia" w:ascii="楷体" w:hAnsi="楷体" w:eastAsia="楷体"/>
          <w:b/>
          <w:sz w:val="24"/>
          <w:szCs w:val="24"/>
        </w:rPr>
        <w:t>需求、商务要求”中所列要求进行比较和响应；</w:t>
      </w:r>
    </w:p>
    <w:p w14:paraId="12253051">
      <w:pPr>
        <w:snapToGrid w:val="0"/>
        <w:spacing w:line="400" w:lineRule="exact"/>
        <w:ind w:firstLine="482"/>
        <w:rPr>
          <w:rFonts w:hint="eastAsia"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2、该表必须按照比选要求逐条如实填写，根据响应情况在“差异说明”项填写正偏离或负偏离及原因，完全符合的填写“无差异”。</w:t>
      </w:r>
    </w:p>
    <w:p w14:paraId="6B6FD68A">
      <w:pPr>
        <w:snapToGrid w:val="0"/>
        <w:spacing w:line="400" w:lineRule="exact"/>
        <w:ind w:firstLine="482"/>
        <w:rPr>
          <w:rFonts w:hint="eastAsia" w:ascii="楷体" w:hAnsi="楷体" w:eastAsia="楷体"/>
          <w:b/>
          <w:sz w:val="24"/>
          <w:szCs w:val="24"/>
        </w:rPr>
      </w:pPr>
    </w:p>
    <w:sectPr>
      <w:headerReference r:id="rId3" w:type="default"/>
      <w:footerReference r:id="rId4" w:type="default"/>
      <w:pgSz w:w="11910" w:h="16840"/>
      <w:pgMar w:top="1520" w:right="160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29" w:usb3="00000000" w:csb0="000101F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2BA0A">
    <w:pPr>
      <w:pStyle w:val="8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87F9AF4">
                <w:pPr>
                  <w:pStyle w:val="8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C2AA3">
    <w:pPr>
      <w:pStyle w:val="9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